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左江花山投资股份有限公司公开选聘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职业经理人报名表</w:t>
      </w:r>
    </w:p>
    <w:p>
      <w:pPr>
        <w:rPr>
          <w:rFonts w:ascii="楷体_GB2312" w:hAnsi="楷体" w:eastAsia="楷体_GB2312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报名职位</w:t>
      </w:r>
      <w:bookmarkStart w:id="0" w:name="_GoBack"/>
      <w:bookmarkEnd w:id="0"/>
      <w:r>
        <w:rPr>
          <w:rFonts w:hint="eastAsia"/>
          <w:color w:val="auto"/>
          <w:sz w:val="32"/>
          <w:szCs w:val="32"/>
        </w:rPr>
        <w:t xml:space="preserve">： </w:t>
      </w: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    岁)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19XX.XX (    岁)</w:t>
            </w:r>
          </w:p>
        </w:tc>
        <w:tc>
          <w:tcPr>
            <w:tcW w:w="171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(近期正面彩色照片)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婚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身份证号  码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现单位及职务</w:t>
            </w:r>
          </w:p>
        </w:tc>
        <w:tc>
          <w:tcPr>
            <w:tcW w:w="6547" w:type="dxa"/>
            <w:gridSpan w:val="8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47" w:type="dxa"/>
            <w:gridSpan w:val="8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-1993.07    XXX高中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-1997.07    XXX学校XXX专业本科毕业，获工学学士学位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1997.0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7670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9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</w:t>
            </w:r>
          </w:p>
        </w:tc>
        <w:tc>
          <w:tcPr>
            <w:tcW w:w="7670" w:type="dxa"/>
            <w:gridSpan w:val="10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若有其他证明资质、能力、业绩的材料，可在此填列或另附页填写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（备注：所列项目均为必填项，应填写真实内容或注明“无”）</w:t>
      </w:r>
    </w:p>
    <w:p>
      <w:pPr>
        <w:spacing w:line="580" w:lineRule="exac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</w:p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D4BB7"/>
    <w:rsid w:val="15EF75EC"/>
    <w:rsid w:val="16B92538"/>
    <w:rsid w:val="1A3B37FE"/>
    <w:rsid w:val="288F5AFC"/>
    <w:rsid w:val="41522F45"/>
    <w:rsid w:val="781D4BB7"/>
    <w:rsid w:val="7A304F19"/>
    <w:rsid w:val="7AD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2019-04-23T00:17:00Z</dcterms:created>
  <dc:creator>陈智富</dc:creator>
  <cp:lastModifiedBy>WPS_1528161717</cp:lastModifiedBy>
  <dcterms:modified xsi:type="dcterms:W3CDTF">2021-08-31T08:31:14Z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